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SERVICES AGREEMENT</w:t>
      </w:r>
    </w:p>
    <w:p/>
    <w:p>
      <w:r>
        <w:rPr>
          <w:b/>
          <w:sz w:val="20"/>
        </w:rPr>
        <w:t>This Services Agreement (the “Agreement”) is made between:</w:t>
      </w:r>
    </w:p>
    <w:p>
      <w:r>
        <w:rPr>
          <w:b/>
          <w:sz w:val="20"/>
        </w:rPr>
        <w:t>Service Provider:</w:t>
      </w:r>
    </w:p>
    <w:p>
      <w:r>
        <w:rPr>
          <w:b w:val="0"/>
          <w:sz w:val="20"/>
        </w:rPr>
        <w:t>Name: ________________________________________________________________</w:t>
      </w:r>
    </w:p>
    <w:p>
      <w:r>
        <w:rPr>
          <w:b w:val="0"/>
          <w:sz w:val="20"/>
        </w:rPr>
        <w:t>ABN / ACN: 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Client:</w:t>
      </w:r>
    </w:p>
    <w:p>
      <w:r>
        <w:rPr>
          <w:b w:val="0"/>
          <w:sz w:val="20"/>
        </w:rPr>
        <w:t>Name: ________________________________________________________________</w:t>
      </w:r>
    </w:p>
    <w:p>
      <w:r>
        <w:rPr>
          <w:b w:val="0"/>
          <w:sz w:val="20"/>
        </w:rPr>
        <w:t>ABN / ACN (if applicable): 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pPr>
        <w:jc w:val="center"/>
      </w:pPr>
      <w:r>
        <w:rPr>
          <w:b/>
          <w:sz w:val="20"/>
        </w:rPr>
        <w:t>RECITALS</w:t>
      </w:r>
    </w:p>
    <w:p>
      <w:r>
        <w:rPr>
          <w:b w:val="0"/>
          <w:sz w:val="20"/>
        </w:rPr>
        <w:t>A. The Service Provider is engaged in the business of providing certain services as described in this Agreement.</w:t>
      </w:r>
    </w:p>
    <w:p>
      <w:r>
        <w:rPr>
          <w:b w:val="0"/>
          <w:sz w:val="20"/>
        </w:rPr>
        <w:t>B. The Client wishes to engage the Service Provider to perform such services on the terms and conditions set out below.</w:t>
      </w:r>
    </w:p>
    <w:p/>
    <w:p>
      <w:r>
        <w:rPr>
          <w:b/>
          <w:sz w:val="20"/>
        </w:rPr>
        <w:t>1. Definitions</w:t>
      </w:r>
    </w:p>
    <w:p>
      <w:r>
        <w:rPr>
          <w:b w:val="0"/>
          <w:sz w:val="20"/>
        </w:rPr>
        <w:t>In this Agreement, unless the context otherwise requires:</w:t>
      </w:r>
    </w:p>
    <w:p>
      <w:r>
        <w:rPr>
          <w:b w:val="0"/>
          <w:sz w:val="20"/>
        </w:rPr>
        <w:t>“Confidential Information” means any information that is disclosed by one party to the other that is confidential in nature.</w:t>
      </w:r>
    </w:p>
    <w:p>
      <w:r>
        <w:rPr>
          <w:b w:val="0"/>
          <w:sz w:val="20"/>
        </w:rPr>
        <w:t>“Services” means the services described in Schedule 1 attached to this Agreement.</w:t>
      </w:r>
    </w:p>
    <w:p>
      <w:r>
        <w:rPr>
          <w:b w:val="0"/>
          <w:sz w:val="20"/>
        </w:rPr>
        <w:t>“Term” means the period during which this Agreement is in effect as set out in clause 3.</w:t>
      </w:r>
    </w:p>
    <w:p/>
    <w:p>
      <w:r>
        <w:rPr>
          <w:b/>
          <w:sz w:val="20"/>
        </w:rPr>
        <w:t>2. Term</w:t>
      </w:r>
    </w:p>
    <w:p>
      <w:r>
        <w:rPr>
          <w:b w:val="0"/>
          <w:sz w:val="20"/>
        </w:rPr>
        <w:t>This Agreement commences upon execution by both parties and continues until terminated in accordance with clause 10.</w:t>
      </w:r>
    </w:p>
    <w:p/>
    <w:p>
      <w:r>
        <w:rPr>
          <w:b/>
          <w:sz w:val="20"/>
        </w:rPr>
        <w:t>3. Services</w:t>
      </w:r>
    </w:p>
    <w:p>
      <w:r>
        <w:rPr>
          <w:b w:val="0"/>
          <w:sz w:val="20"/>
        </w:rPr>
        <w:t>The Service Provider agrees to provide the Services described in Schedule 1 in a professional and timely manner.</w:t>
      </w:r>
    </w:p>
    <w:p>
      <w:r>
        <w:rPr>
          <w:b w:val="0"/>
          <w:sz w:val="20"/>
        </w:rPr>
        <w:t>The Service Provider shall use personnel with the appropriate qualifications and experience to perform the Services.</w:t>
      </w:r>
    </w:p>
    <w:p/>
    <w:p>
      <w:r>
        <w:rPr>
          <w:b/>
          <w:sz w:val="20"/>
        </w:rPr>
        <w:t>4. Fees and Payment</w:t>
      </w:r>
    </w:p>
    <w:p>
      <w:r>
        <w:rPr>
          <w:b w:val="0"/>
          <w:sz w:val="20"/>
        </w:rPr>
        <w:t>The Client shall pay the Service Provider the fees set out in Schedule 2.</w:t>
      </w:r>
    </w:p>
    <w:p>
      <w:r>
        <w:rPr>
          <w:b w:val="0"/>
          <w:sz w:val="20"/>
        </w:rPr>
        <w:t>Invoices will be issued by the Service Provider and shall be payable within 14 days of the invoice date unless otherwise agreed in writing.</w:t>
      </w:r>
    </w:p>
    <w:p>
      <w:r>
        <w:rPr>
          <w:b w:val="0"/>
          <w:sz w:val="20"/>
        </w:rPr>
        <w:t>The Service Provider may charge interest on overdue payments at the rate of 5% per annum above the Reserve Bank of Australia’s cash rate target.</w:t>
      </w:r>
    </w:p>
    <w:p/>
    <w:p>
      <w:r>
        <w:rPr>
          <w:b/>
          <w:sz w:val="20"/>
        </w:rPr>
        <w:t>5. Expenses</w:t>
      </w:r>
    </w:p>
    <w:p>
      <w:r>
        <w:rPr>
          <w:b w:val="0"/>
          <w:sz w:val="20"/>
        </w:rPr>
        <w:t>The Client shall reimburse the Service Provider for all reasonable and pre-approved expenses incurred in connection with the performance of the Services.</w:t>
      </w:r>
    </w:p>
    <w:p/>
    <w:p>
      <w:r>
        <w:rPr>
          <w:b/>
          <w:sz w:val="20"/>
        </w:rPr>
        <w:t>6. Confidentiality</w:t>
      </w:r>
    </w:p>
    <w:p>
      <w:r>
        <w:rPr>
          <w:b w:val="0"/>
          <w:sz w:val="20"/>
        </w:rPr>
        <w:t>Each party must keep confidential all Confidential Information of the other party and not disclose it to any third party except as permitted by this Agreement or required by law.</w:t>
      </w:r>
    </w:p>
    <w:p>
      <w:r>
        <w:rPr>
          <w:b w:val="0"/>
          <w:sz w:val="20"/>
        </w:rPr>
        <w:t>This clause survives termination of the Agreement.</w:t>
      </w:r>
    </w:p>
    <w:p/>
    <w:p>
      <w:r>
        <w:rPr>
          <w:b/>
          <w:sz w:val="20"/>
        </w:rPr>
        <w:t>7. Intellectual Property</w:t>
      </w:r>
    </w:p>
    <w:p>
      <w:r>
        <w:rPr>
          <w:b w:val="0"/>
          <w:sz w:val="20"/>
        </w:rPr>
        <w:t>All intellectual property rights in any materials created or developed by the Service Provider in the course of performing the Services shall remain the property of the Service Provider unless otherwise agreed in writing.</w:t>
      </w:r>
    </w:p>
    <w:p>
      <w:r>
        <w:rPr>
          <w:b w:val="0"/>
          <w:sz w:val="20"/>
        </w:rPr>
        <w:t>The Service Provider grants the Client a non-exclusive, non-transferable license to use deliverables solely for the Client’s internal purposes.</w:t>
      </w:r>
    </w:p>
    <w:p/>
    <w:p>
      <w:r>
        <w:rPr>
          <w:b/>
          <w:sz w:val="20"/>
        </w:rPr>
        <w:t>8. Liability and Indemnity</w:t>
      </w:r>
    </w:p>
    <w:p>
      <w:r>
        <w:rPr>
          <w:b w:val="0"/>
          <w:sz w:val="20"/>
        </w:rPr>
        <w:t>To the extent permitted by law, the Service Provider’s liability for any claim arising out of or in connection with this Agreement shall be limited to the total fees paid by the Client under this Agreement.</w:t>
      </w:r>
    </w:p>
    <w:p>
      <w:r>
        <w:rPr>
          <w:b w:val="0"/>
          <w:sz w:val="20"/>
        </w:rPr>
        <w:t>The Client indemnifies and holds harmless the Service Provider against any loss, damage, or liability arising out of the Client’s breach of this Agreement or misuse of the Services.</w:t>
      </w:r>
    </w:p>
    <w:p/>
    <w:p>
      <w:r>
        <w:rPr>
          <w:b/>
          <w:sz w:val="20"/>
        </w:rPr>
        <w:t>9. Termination</w:t>
      </w:r>
    </w:p>
    <w:p>
      <w:r>
        <w:rPr>
          <w:b w:val="0"/>
          <w:sz w:val="20"/>
        </w:rPr>
        <w:t>Either party may terminate this Agreement by giving 14 days’ written notice to the other party.</w:t>
      </w:r>
    </w:p>
    <w:p>
      <w:r>
        <w:rPr>
          <w:b w:val="0"/>
          <w:sz w:val="20"/>
        </w:rPr>
        <w:t>Either party may terminate immediately if the other party breaches a material term of this Agreement and fails to remedy that breach within 7 days of receiving written notice.</w:t>
      </w:r>
    </w:p>
    <w:p>
      <w:r>
        <w:rPr>
          <w:b w:val="0"/>
          <w:sz w:val="20"/>
        </w:rPr>
        <w:t>On termination, the Client shall pay for all Services performed and expenses incurred up to the date of termination.</w:t>
      </w:r>
    </w:p>
    <w:p/>
    <w:p>
      <w:r>
        <w:rPr>
          <w:b/>
          <w:sz w:val="20"/>
        </w:rPr>
        <w:t>10. Force Majeure</w:t>
      </w:r>
    </w:p>
    <w:p>
      <w:r>
        <w:rPr>
          <w:b w:val="0"/>
          <w:sz w:val="20"/>
        </w:rPr>
        <w:t>Neither party shall be liable for any failure or delay in performing obligations under this Agreement if caused by circumstances beyond their reasonable control, including but not limited to acts of God, war, terrorism, government actions, or natural disasters.</w:t>
      </w:r>
    </w:p>
    <w:p>
      <w:r>
        <w:rPr>
          <w:b w:val="0"/>
          <w:sz w:val="20"/>
        </w:rPr>
        <w:t>The affected party must notify the other party as soon as practicable and use reasonable efforts to resume performance.</w:t>
      </w:r>
    </w:p>
    <w:p/>
    <w:p>
      <w:r>
        <w:rPr>
          <w:b/>
          <w:sz w:val="20"/>
        </w:rPr>
        <w:t>11. Governing Law and Jurisdiction</w:t>
      </w:r>
    </w:p>
    <w:p>
      <w:r>
        <w:rPr>
          <w:b w:val="0"/>
          <w:sz w:val="20"/>
        </w:rPr>
        <w:t>This Agreement is governed by the laws of the Commonwealth of Australia and the State or Territory where the Client resides or operates.</w:t>
      </w:r>
    </w:p>
    <w:p>
      <w:r>
        <w:rPr>
          <w:b w:val="0"/>
          <w:sz w:val="20"/>
        </w:rPr>
        <w:t>The parties submit to the non-exclusive jurisdiction of the courts of that State or Territory.</w:t>
      </w:r>
    </w:p>
    <w:p/>
    <w:p>
      <w:r>
        <w:rPr>
          <w:b/>
          <w:sz w:val="20"/>
        </w:rPr>
        <w:t>12. Entire Agreement</w:t>
      </w:r>
    </w:p>
    <w:p>
      <w:r>
        <w:rPr>
          <w:b w:val="0"/>
          <w:sz w:val="20"/>
        </w:rPr>
        <w:t>This Agreement constitutes the entire understanding between the parties and supersedes all prior negotiations, representations, or agreements.</w:t>
      </w:r>
    </w:p>
    <w:p>
      <w:r>
        <w:rPr>
          <w:b w:val="0"/>
          <w:sz w:val="20"/>
        </w:rPr>
        <w:t>Any amendment or variation must be in writing and signed by both parties.</w:t>
      </w:r>
    </w:p>
    <w:p/>
    <w:p>
      <w:r>
        <w:rPr>
          <w:b/>
          <w:sz w:val="20"/>
        </w:rPr>
        <w:t>13. Notices</w:t>
      </w:r>
    </w:p>
    <w:p>
      <w:r>
        <w:rPr>
          <w:b w:val="0"/>
          <w:sz w:val="20"/>
        </w:rPr>
        <w:t>All notices under this Agreement must be in writing and delivered personally, sent by pre-paid post, or email to the addresses specified in this Agreement or any other address notified in writing.</w:t>
      </w:r>
    </w:p>
    <w:p/>
    <w:p>
      <w:r>
        <w:rPr>
          <w:b/>
          <w:sz w:val="20"/>
        </w:rPr>
        <w:t>14. Severability</w:t>
      </w:r>
    </w:p>
    <w:p>
      <w:r>
        <w:rPr>
          <w:b w:val="0"/>
          <w:sz w:val="20"/>
        </w:rPr>
        <w:t>If any provision of this Agreement is found to be invalid or unenforceable, that provision shall be severed and the remainder of the Agreement shall remain in full force and effect.</w:t>
      </w:r>
    </w:p>
    <w:p/>
    <w:p>
      <w:r>
        <w:rPr>
          <w:b/>
          <w:sz w:val="20"/>
        </w:rPr>
        <w:t>15. Counterparts</w:t>
      </w:r>
    </w:p>
    <w:p>
      <w:r>
        <w:rPr>
          <w:b w:val="0"/>
          <w:sz w:val="20"/>
        </w:rPr>
        <w:t>This Agreement may be executed in counterparts, each of which shall be deemed an original, and all of which together shall constitute one and the same instrument.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https://legaltemplates-au.com/services-agreement/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services-agreement/"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