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w:t>
      </w:r>
    </w:p>
    <w:p/>
    <w:p/>
    <w:p>
      <w:r>
        <w:rPr>
          <w:b w:val="0"/>
          <w:sz w:val="20"/>
        </w:rPr>
        <w:t>This Letter of Intent ("LOI") sets forth the terms and conditions under which the undersigned intends to enter into a binding agreement regarding the proposed transaction described herein. This LOI is intended to serve as a basis for further negotiations and is subject to the execution of definitive agreements.</w:t>
      </w:r>
    </w:p>
    <w:p/>
    <w:p/>
    <w:p>
      <w:r>
        <w:rPr>
          <w:b/>
          <w:sz w:val="20"/>
        </w:rPr>
        <w:t>Parties:</w:t>
      </w:r>
    </w:p>
    <w:p>
      <w:r>
        <w:rPr>
          <w:b/>
          <w:sz w:val="20"/>
        </w:rPr>
        <w:t>Intending Buyer:</w:t>
      </w:r>
    </w:p>
    <w:p>
      <w:r>
        <w:rPr>
          <w:b w:val="0"/>
          <w:sz w:val="20"/>
        </w:rPr>
        <w:t>Full Name / Company Name: ________________________________________________</w:t>
      </w:r>
    </w:p>
    <w:p>
      <w:r>
        <w:rPr>
          <w:b w:val="0"/>
          <w:sz w:val="20"/>
        </w:rPr>
        <w:t>ABN (if applicable): 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r>
        <w:rPr>
          <w:b w:val="0"/>
          <w:sz w:val="20"/>
        </w:rPr>
        <w:t>Email: ___________________________________________________________________</w:t>
      </w:r>
    </w:p>
    <w:p/>
    <w:p>
      <w:r>
        <w:rPr>
          <w:b/>
          <w:sz w:val="20"/>
        </w:rPr>
        <w:t>Intending Seller:</w:t>
      </w:r>
    </w:p>
    <w:p>
      <w:r>
        <w:rPr>
          <w:b w:val="0"/>
          <w:sz w:val="20"/>
        </w:rPr>
        <w:t>Full Name / Company Name: ________________________________________________</w:t>
      </w:r>
    </w:p>
    <w:p>
      <w:r>
        <w:rPr>
          <w:b w:val="0"/>
          <w:sz w:val="20"/>
        </w:rPr>
        <w:t>ABN (if applicable): 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r>
        <w:rPr>
          <w:b w:val="0"/>
          <w:sz w:val="20"/>
        </w:rPr>
        <w:t>Email: ___________________________________________________________________</w:t>
      </w:r>
    </w:p>
    <w:p/>
    <w:p/>
    <w:p>
      <w:r>
        <w:rPr>
          <w:b/>
          <w:sz w:val="20"/>
        </w:rPr>
        <w:t>Description of Proposed Transaction:</w:t>
      </w:r>
    </w:p>
    <w:p>
      <w:r>
        <w:rPr>
          <w:b w:val="0"/>
          <w:sz w:val="20"/>
        </w:rPr>
        <w:t>The Buyer intends to purchase and the Seller intends to sell the following asset(s) or business(es):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The proposed purchase price and consideration are as follows:</w:t>
      </w:r>
    </w:p>
    <w:p>
      <w:r>
        <w:rPr>
          <w:b w:val="0"/>
          <w:sz w:val="20"/>
        </w:rPr>
        <w:t>Purchase Price: ___________________________ AUD</w:t>
      </w:r>
    </w:p>
    <w:p>
      <w:r>
        <w:rPr>
          <w:b w:val="0"/>
          <w:sz w:val="20"/>
        </w:rPr>
        <w:t>Payment Terms: ____________________________________________________________</w:t>
      </w:r>
    </w:p>
    <w:p/>
    <w:p/>
    <w:p>
      <w:r>
        <w:rPr>
          <w:b/>
          <w:sz w:val="20"/>
        </w:rPr>
        <w:t>Due Diligence:</w:t>
      </w:r>
    </w:p>
    <w:p>
      <w:r>
        <w:rPr>
          <w:b w:val="0"/>
          <w:sz w:val="20"/>
        </w:rPr>
        <w:t>The Buyer shall have the right, at its sole cost and expense, to conduct a due diligence investigation of the Seller, the asset(s), and any related documents and information. The Seller agrees to provide reasonable access to all pertinent information, personnel, and premises necessary for such investigation.</w:t>
      </w:r>
    </w:p>
    <w:p/>
    <w:p/>
    <w:p>
      <w:r>
        <w:rPr>
          <w:b/>
          <w:sz w:val="20"/>
        </w:rPr>
        <w:t>Confidentiality:</w:t>
      </w:r>
    </w:p>
    <w:p>
      <w:r>
        <w:rPr>
          <w:b w:val="0"/>
          <w:sz w:val="20"/>
        </w:rPr>
        <w:t>Both parties agree that all information exchanged pursuant to this LOI and the proposed transaction shall be kept confidential and shall not be disclosed to any third party without prior written consent, except as required by law or as necessary to professional advisors under confidentiality obligations.</w:t>
      </w:r>
    </w:p>
    <w:p/>
    <w:p/>
    <w:p>
      <w:r>
        <w:rPr>
          <w:b/>
          <w:sz w:val="20"/>
        </w:rPr>
        <w:t>Exclusivity:</w:t>
      </w:r>
    </w:p>
    <w:p>
      <w:r>
        <w:rPr>
          <w:b w:val="0"/>
          <w:sz w:val="20"/>
        </w:rPr>
        <w:t>From the date of this LOI until termination or execution of the definitive agreement, the Seller agrees not to solicit, negotiate, or enter into any agreement with any other party regarding the sale or transfer of the proposed asset(s) or business(es).</w:t>
      </w:r>
    </w:p>
    <w:p/>
    <w:p/>
    <w:p>
      <w:r>
        <w:rPr>
          <w:b/>
          <w:sz w:val="20"/>
        </w:rPr>
        <w:t>Binding and Non-binding Provisions:</w:t>
      </w:r>
    </w:p>
    <w:p>
      <w:r>
        <w:rPr>
          <w:b w:val="0"/>
          <w:sz w:val="20"/>
        </w:rPr>
        <w:t>This LOI is intended to assist in negotiations and does not constitute a legally binding obligation on either party, except with respect to the provisions regarding Confidentiality, Exclusivity, Governing Law, and Costs, which are binding and enforceable.</w:t>
      </w:r>
    </w:p>
    <w:p/>
    <w:p/>
    <w:p>
      <w:r>
        <w:rPr>
          <w:b/>
          <w:sz w:val="20"/>
        </w:rPr>
        <w:t>Governing Law and Jurisdiction:</w:t>
      </w:r>
    </w:p>
    <w:p>
      <w:r>
        <w:rPr>
          <w:b w:val="0"/>
          <w:sz w:val="20"/>
        </w:rPr>
        <w:t>This LOI shall be governed by and construed in accordance with the laws of the Commonwealth of Australia. Any disputes arising out of or in connection with this LOI shall be subject to the exclusive jurisdiction of the courts of Australia.</w:t>
      </w:r>
    </w:p>
    <w:p/>
    <w:p/>
    <w:p>
      <w:r>
        <w:rPr>
          <w:b/>
          <w:sz w:val="20"/>
        </w:rPr>
        <w:t>Costs:</w:t>
      </w:r>
    </w:p>
    <w:p>
      <w:r>
        <w:rPr>
          <w:b w:val="0"/>
          <w:sz w:val="20"/>
        </w:rPr>
        <w:t>Each party shall bear its own costs and expenses incurred in connection with the preparation, negotiation, and execution of this LOI and the definitive agreements.</w:t>
      </w:r>
    </w:p>
    <w:p/>
    <w:p/>
    <w:p>
      <w:r>
        <w:rPr>
          <w:b/>
          <w:sz w:val="20"/>
        </w:rPr>
        <w:t>Term and Termination:</w:t>
      </w:r>
    </w:p>
    <w:p>
      <w:r>
        <w:rPr>
          <w:b w:val="0"/>
          <w:sz w:val="20"/>
        </w:rPr>
        <w:t>This LOI shall remain in effect until terminated by either party upon written notice or upon execution of a definitive agreement. Termination of this LOI shall not release either party from obligations expressly stated to survive termination.</w:t>
      </w:r>
    </w:p>
    <w:p/>
    <w:p/>
    <w:p>
      <w:r>
        <w:rPr>
          <w:b/>
          <w:sz w:val="20"/>
        </w:rPr>
        <w:t>Further Assurances:</w:t>
      </w:r>
    </w:p>
    <w:p>
      <w:r>
        <w:rPr>
          <w:b w:val="0"/>
          <w:sz w:val="20"/>
        </w:rPr>
        <w:t>Each party agrees to execute and deliver such further documents and take such further actions as may be reasonably necessary to carry out the purposes of this LOI and the proposed transaction.</w:t>
      </w:r>
    </w:p>
    <w:p/>
    <w:p/>
    <w:p>
      <w:r>
        <w:rPr>
          <w:b/>
          <w:sz w:val="20"/>
        </w:rPr>
        <w:t>Entire Agreement:</w:t>
      </w:r>
    </w:p>
    <w:p>
      <w:r>
        <w:rPr>
          <w:b w:val="0"/>
          <w:sz w:val="20"/>
        </w:rPr>
        <w:t>This LOI constitutes the entire understanding between the parties with respect to the subject matter hereof and supersedes all prior communications, negotiations, and agreements, whether oral or written.</w:t>
      </w:r>
    </w:p>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INTENDING BUYER</w:t>
            </w:r>
          </w:p>
        </w:tc>
        <w:tc>
          <w:tcPr>
            <w:tcW w:type="dxa" w:w="4986"/>
            <w:tcBorders>
              <w:top w:val="nil"/>
              <w:left w:val="nil"/>
              <w:bottom w:val="nil"/>
              <w:right w:val="nil"/>
              <w:insideH w:val="nil"/>
              <w:insideV w:val="nil"/>
            </w:tcBorders>
          </w:tcPr>
          <w:p>
            <w:pPr>
              <w:jc w:val="center"/>
            </w:pPr>
            <w:r>
              <w:t>INTENDING 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https://legaltemplates-au.com/letter-of-intent/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of-int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