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MANAGEMENT PLAN</w:t>
      </w:r>
    </w:p>
    <w:p/>
    <w:p/>
    <w:p>
      <w:r>
        <w:rPr>
          <w:b/>
          <w:sz w:val="22"/>
        </w:rPr>
        <w:t>1. Project Overview</w:t>
      </w:r>
    </w:p>
    <w:p>
      <w:r>
        <w:rPr>
          <w:b w:val="0"/>
          <w:sz w:val="20"/>
        </w:rPr>
        <w:t>Project Name: __________________________________________________________</w:t>
      </w:r>
    </w:p>
    <w:p>
      <w:r>
        <w:rPr>
          <w:b w:val="0"/>
          <w:sz w:val="20"/>
        </w:rPr>
        <w:t>Project Description: ___________________________________________________</w:t>
      </w:r>
    </w:p>
    <w:p>
      <w:r>
        <w:rPr>
          <w:b w:val="0"/>
          <w:sz w:val="20"/>
        </w:rPr>
        <w:t>Project Manager: ______________________________________________________</w:t>
      </w:r>
    </w:p>
    <w:p>
      <w:r>
        <w:rPr>
          <w:b w:val="0"/>
          <w:sz w:val="20"/>
        </w:rPr>
        <w:t>Contract Number: ______________________________________________________</w:t>
      </w:r>
    </w:p>
    <w:p/>
    <w:p>
      <w:r>
        <w:rPr>
          <w:b/>
          <w:sz w:val="22"/>
        </w:rPr>
        <w:t>2. Purpose and Scope</w:t>
      </w:r>
    </w:p>
    <w:p>
      <w:r>
        <w:rPr>
          <w:b w:val="0"/>
          <w:sz w:val="20"/>
        </w:rPr>
        <w:t>This Contract Management Plan (CMP) outlines the procedures, responsibilities, and methods to be applied for effective management of the contract throughout the entire contract lifecycle. It ensures compliance with all applicable laws and regulations in Australia and facilitates successful delivery of goods, services, or works.</w:t>
      </w:r>
    </w:p>
    <w:p/>
    <w:p>
      <w:r>
        <w:rPr>
          <w:b/>
          <w:sz w:val="22"/>
        </w:rPr>
        <w:t>3. Stakeholder Roles and Responsibilities</w:t>
      </w:r>
    </w:p>
    <w:p>
      <w:r>
        <w:rPr>
          <w:b w:val="0"/>
          <w:sz w:val="20"/>
        </w:rPr>
        <w:t>3.1 Contract Owner:</w:t>
      </w:r>
    </w:p>
    <w:p>
      <w:r>
        <w:rPr>
          <w:b w:val="0"/>
          <w:sz w:val="20"/>
        </w:rPr>
        <w:t>Responsible for overall contract compliance, approval of changes, and final acceptance.</w:t>
      </w:r>
    </w:p>
    <w:p>
      <w:r>
        <w:rPr>
          <w:b w:val="0"/>
          <w:sz w:val="20"/>
        </w:rPr>
        <w:t>3.2 Contract Manager:</w:t>
      </w:r>
    </w:p>
    <w:p>
      <w:r>
        <w:rPr>
          <w:b w:val="0"/>
          <w:sz w:val="20"/>
        </w:rPr>
        <w:t>Manages day-to-day contract administration, communication with the contractor, and monitoring of performance.</w:t>
      </w:r>
    </w:p>
    <w:p>
      <w:r>
        <w:rPr>
          <w:b w:val="0"/>
          <w:sz w:val="20"/>
        </w:rPr>
        <w:t>3.3 Legal Advisor:</w:t>
      </w:r>
    </w:p>
    <w:p>
      <w:r>
        <w:rPr>
          <w:b w:val="0"/>
          <w:sz w:val="20"/>
        </w:rPr>
        <w:t>Provides advice on legal issues, reviews contract documents, and ensures enforceability under Australian law.</w:t>
      </w:r>
    </w:p>
    <w:p>
      <w:r>
        <w:rPr>
          <w:b w:val="0"/>
          <w:sz w:val="20"/>
        </w:rPr>
        <w:t>3.4 Finance Officer:</w:t>
      </w:r>
    </w:p>
    <w:p>
      <w:r>
        <w:rPr>
          <w:b w:val="0"/>
          <w:sz w:val="20"/>
        </w:rPr>
        <w:t>Handles invoicing, payments, and financial reporting related to the contract.</w:t>
      </w:r>
    </w:p>
    <w:p/>
    <w:p>
      <w:r>
        <w:rPr>
          <w:b/>
          <w:sz w:val="22"/>
        </w:rPr>
        <w:t>4. Contract Documentation</w:t>
      </w:r>
    </w:p>
    <w:p>
      <w:r>
        <w:rPr>
          <w:b w:val="0"/>
          <w:sz w:val="20"/>
        </w:rPr>
        <w:t>All contract documents including the main contract, specifications, schedules, amendments, correspondence, and reports shall be maintained in accordance with organizational policies and applicable Australian standards for document control.</w:t>
      </w:r>
    </w:p>
    <w:p/>
    <w:p>
      <w:r>
        <w:rPr>
          <w:b/>
          <w:sz w:val="22"/>
        </w:rPr>
        <w:t>5. Contract Performance Monitoring</w:t>
      </w:r>
    </w:p>
    <w:p>
      <w:r>
        <w:rPr>
          <w:b w:val="0"/>
          <w:sz w:val="20"/>
        </w:rPr>
        <w:t>5.1 Key Performance Indicators (KPIs):</w:t>
      </w:r>
    </w:p>
    <w:p>
      <w:r>
        <w:rPr>
          <w:b w:val="0"/>
          <w:sz w:val="20"/>
        </w:rPr>
        <w:t>Defined measurable criteria to assess contractor's performance against contractual obligations.</w:t>
      </w:r>
    </w:p>
    <w:p>
      <w:r>
        <w:rPr>
          <w:b w:val="0"/>
          <w:sz w:val="20"/>
        </w:rPr>
        <w:t>5.2 Reporting Requirements:</w:t>
      </w:r>
    </w:p>
    <w:p>
      <w:r>
        <w:rPr>
          <w:b w:val="0"/>
          <w:sz w:val="20"/>
        </w:rPr>
        <w:t>Regular progress reports, compliance reports, and final performance evaluations will be required.</w:t>
      </w:r>
    </w:p>
    <w:p>
      <w:r>
        <w:rPr>
          <w:b w:val="0"/>
          <w:sz w:val="20"/>
        </w:rPr>
        <w:t>5.3 Inspections and Reviews:</w:t>
      </w:r>
    </w:p>
    <w:p>
      <w:r>
        <w:rPr>
          <w:b w:val="0"/>
          <w:sz w:val="20"/>
        </w:rPr>
        <w:t>Scheduled site inspections, audits, and milestone reviews will be conducted to verify performance.</w:t>
      </w:r>
    </w:p>
    <w:p/>
    <w:p>
      <w:r>
        <w:rPr>
          <w:b/>
          <w:sz w:val="22"/>
        </w:rPr>
        <w:t>6. Risk Management</w:t>
      </w:r>
    </w:p>
    <w:p>
      <w:r>
        <w:rPr>
          <w:b w:val="0"/>
          <w:sz w:val="20"/>
        </w:rPr>
        <w:t>Identification, assessment, and mitigation of risks associated with the contract shall be documented and monitored. Responsibilities for risk management are assigned to the Contract Manager and related stakeholders.</w:t>
      </w:r>
    </w:p>
    <w:p/>
    <w:p>
      <w:r>
        <w:rPr>
          <w:b/>
          <w:sz w:val="22"/>
        </w:rPr>
        <w:t>7. Change Management</w:t>
      </w:r>
    </w:p>
    <w:p>
      <w:r>
        <w:rPr>
          <w:b w:val="0"/>
          <w:sz w:val="20"/>
        </w:rPr>
        <w:t>All changes to contract scope, terms, or conditions must be documented through formal change requests, evaluated for impact, and approved by authorized personnel prior to implementation.</w:t>
      </w:r>
    </w:p>
    <w:p/>
    <w:p>
      <w:r>
        <w:rPr>
          <w:b/>
          <w:sz w:val="22"/>
        </w:rPr>
        <w:t>8. Dispute Resolution</w:t>
      </w:r>
    </w:p>
    <w:p>
      <w:r>
        <w:rPr>
          <w:b w:val="0"/>
          <w:sz w:val="20"/>
        </w:rPr>
        <w:t>In the event of disputes arising from the contract, parties agree to attempt resolution through negotiation and mediation in good faith. If unresolved, matters will be referred to the courts or arbitration as per the governing law clauses.</w:t>
      </w:r>
    </w:p>
    <w:p/>
    <w:p>
      <w:r>
        <w:rPr>
          <w:b/>
          <w:sz w:val="22"/>
        </w:rPr>
        <w:t>9. Payment Terms and Invoicing</w:t>
      </w:r>
    </w:p>
    <w:p>
      <w:r>
        <w:rPr>
          <w:b w:val="0"/>
          <w:sz w:val="20"/>
        </w:rPr>
        <w:t>Payments will be made in accordance with the contract terms upon satisfactory delivery and acceptance of goods/services. Invoices must comply with relevant Australian taxation laws and include necessary documentation for verification.</w:t>
      </w:r>
    </w:p>
    <w:p/>
    <w:p>
      <w:r>
        <w:rPr>
          <w:b/>
          <w:sz w:val="22"/>
        </w:rPr>
        <w:t>10. Compliance and Legal Requirements</w:t>
      </w:r>
    </w:p>
    <w:p>
      <w:r>
        <w:rPr>
          <w:b w:val="0"/>
          <w:sz w:val="20"/>
        </w:rPr>
        <w:t>The contract and its execution shall comply with all relevant Australian laws, regulations, standards, and policies including but not limited to the Competition and Consumer Act 2010, Work Health and Safety Act 2011, and Privacy Act 1988 where applicable.</w:t>
      </w:r>
    </w:p>
    <w:p/>
    <w:p>
      <w:r>
        <w:rPr>
          <w:b/>
          <w:sz w:val="22"/>
        </w:rPr>
        <w:t>11. Confidentiality and Intellectual Property</w:t>
      </w:r>
    </w:p>
    <w:p>
      <w:r>
        <w:rPr>
          <w:b w:val="0"/>
          <w:sz w:val="20"/>
        </w:rPr>
        <w:t>Parties shall maintain confidentiality of sensitive information and respect intellectual property rights as stipulated in the contract. Unauthorized disclosure is prohibited.</w:t>
      </w:r>
    </w:p>
    <w:p/>
    <w:p>
      <w:r>
        <w:rPr>
          <w:b/>
          <w:sz w:val="22"/>
        </w:rPr>
        <w:t>12. Termination and Suspension</w:t>
      </w:r>
    </w:p>
    <w:p>
      <w:r>
        <w:rPr>
          <w:b w:val="0"/>
          <w:sz w:val="20"/>
        </w:rPr>
        <w:t>Conditions under which the contract may be terminated or suspended, including breach, insolvency, or force majeure, shall be clearly documented and executed in accordance with contractual rights and Australian law.</w:t>
      </w:r>
    </w:p>
    <w:p/>
    <w:p>
      <w:r>
        <w:rPr>
          <w:b/>
          <w:sz w:val="22"/>
        </w:rPr>
        <w:t>13. Records Management</w:t>
      </w:r>
    </w:p>
    <w:p>
      <w:r>
        <w:rPr>
          <w:b w:val="0"/>
          <w:sz w:val="20"/>
        </w:rPr>
        <w:t>All contract-related documents, communications, and records shall be retained securely for the period required by law and organizational policy and made available for audit purposes.</w:t>
      </w:r>
    </w:p>
    <w:p/>
    <w:p>
      <w:r>
        <w:rPr>
          <w:b/>
          <w:sz w:val="22"/>
        </w:rPr>
        <w:t>14. Training and Communication</w:t>
      </w:r>
    </w:p>
    <w:p>
      <w:r>
        <w:rPr>
          <w:b w:val="0"/>
          <w:sz w:val="20"/>
        </w:rPr>
        <w:t>Relevant personnel involved in contract management shall receive appropriate training. Effective communication channels will be maintained among stakeholders for smooth contract execution.</w:t>
      </w:r>
    </w:p>
    <w:p/>
    <w:p>
      <w:r>
        <w:rPr>
          <w:b/>
          <w:sz w:val="22"/>
        </w:rPr>
        <w:t>15. Review and Continuous Improvement</w:t>
      </w:r>
    </w:p>
    <w:p>
      <w:r>
        <w:rPr>
          <w:b w:val="0"/>
          <w:sz w:val="20"/>
        </w:rPr>
        <w:t>The Contract Management Plan shall be reviewed periodically and updated as necessary to reflect lessons learned, changes in law, policy, or project requirements to improve contract governance.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 OWNER</w:t>
            </w:r>
          </w:p>
        </w:tc>
        <w:tc>
          <w:tcPr>
            <w:tcW w:type="dxa" w:w="4986"/>
            <w:tcBorders>
              <w:top w:val="nil"/>
              <w:left w:val="nil"/>
              <w:bottom w:val="nil"/>
              <w:right w:val="nil"/>
              <w:insideH w:val="nil"/>
              <w:insideV w:val="nil"/>
            </w:tcBorders>
          </w:tcPr>
          <w:p>
            <w:pPr>
              <w:jc w:val="center"/>
            </w:pPr>
            <w:r>
              <w:t>CONTRACT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https://legaltemplates-au.com/contract-management-plan/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tract-management-plan/"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